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0C168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16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606658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31E24159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1211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50:19:0010108:1051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г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2277E3C6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1" w:name="_Hlk165888308"/>
      <w:r w:rsidR="000C168C">
        <w:rPr>
          <w:sz w:val="24"/>
          <w:szCs w:val="24"/>
        </w:rPr>
        <w:t>.</w:t>
      </w:r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815EE9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3C700E52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0C168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C168C">
              <w:rPr>
                <w:sz w:val="24"/>
                <w:szCs w:val="24"/>
                <w:lang w:val="ru-RU"/>
              </w:rPr>
              <w:t>:</w:t>
            </w:r>
            <w:r w:rsidR="005368D3" w:rsidRPr="000C168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C168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0C168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C168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C16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C168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FF1B9D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16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BC1889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C168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1211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50:19:0010108:1051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г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168C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1F3C0-6899-43F8-A91D-166E6635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2026-03-03T12:30:00Z</dcterms:modified>
</cp:coreProperties>
</file>